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BBC3" w14:textId="77777777" w:rsidR="009568AD" w:rsidRPr="009568AD" w:rsidRDefault="009568AD" w:rsidP="009568AD">
      <w:pPr>
        <w:rPr>
          <w:rFonts w:ascii="Arial Narrow" w:hAnsi="Arial Narrow"/>
          <w:b/>
          <w:bCs/>
          <w:sz w:val="32"/>
          <w:szCs w:val="32"/>
        </w:rPr>
      </w:pPr>
      <w:r w:rsidRPr="009568AD">
        <w:rPr>
          <w:rFonts w:ascii="Arial Narrow" w:hAnsi="Arial Narrow"/>
          <w:b/>
          <w:bCs/>
          <w:sz w:val="32"/>
          <w:szCs w:val="32"/>
        </w:rPr>
        <w:t xml:space="preserve">Apples Patient Group (APG) </w:t>
      </w:r>
    </w:p>
    <w:p w14:paraId="21C44AFD" w14:textId="32B8AF71" w:rsidR="009568AD" w:rsidRPr="009568AD" w:rsidRDefault="009568AD" w:rsidP="009568AD">
      <w:pPr>
        <w:rPr>
          <w:rFonts w:ascii="Arial Narrow" w:hAnsi="Arial Narrow"/>
          <w:sz w:val="32"/>
          <w:szCs w:val="32"/>
        </w:rPr>
      </w:pPr>
      <w:r w:rsidRPr="009568AD">
        <w:rPr>
          <w:rFonts w:ascii="Arial Narrow" w:hAnsi="Arial Narrow"/>
          <w:b/>
          <w:bCs/>
          <w:sz w:val="32"/>
          <w:szCs w:val="32"/>
        </w:rPr>
        <w:t>Agenda</w:t>
      </w:r>
      <w:r w:rsidRPr="009568AD">
        <w:rPr>
          <w:rFonts w:ascii="Arial Narrow" w:hAnsi="Arial Narrow"/>
          <w:sz w:val="32"/>
          <w:szCs w:val="32"/>
        </w:rPr>
        <w:t>.  (Mtg1)</w:t>
      </w:r>
    </w:p>
    <w:p w14:paraId="027D8A7B" w14:textId="3E491B70" w:rsidR="009568AD" w:rsidRDefault="009568AD" w:rsidP="009568AD">
      <w:pPr>
        <w:rPr>
          <w:rFonts w:ascii="Arial Narrow" w:hAnsi="Arial Narrow"/>
          <w:sz w:val="28"/>
          <w:szCs w:val="28"/>
        </w:rPr>
      </w:pPr>
      <w:r w:rsidRPr="009568AD">
        <w:rPr>
          <w:rFonts w:ascii="Arial Narrow" w:hAnsi="Arial Narrow"/>
          <w:b/>
          <w:bCs/>
          <w:sz w:val="32"/>
          <w:szCs w:val="32"/>
        </w:rPr>
        <w:t>Date</w:t>
      </w:r>
      <w:r>
        <w:rPr>
          <w:rFonts w:ascii="Arial Narrow" w:hAnsi="Arial Narrow"/>
          <w:b/>
          <w:bCs/>
          <w:sz w:val="28"/>
          <w:szCs w:val="28"/>
        </w:rPr>
        <w:t xml:space="preserve">    </w:t>
      </w:r>
      <w:r w:rsidRPr="009568AD">
        <w:rPr>
          <w:rFonts w:ascii="Arial Narrow" w:hAnsi="Arial Narrow"/>
          <w:b/>
          <w:bCs/>
          <w:sz w:val="28"/>
          <w:szCs w:val="28"/>
        </w:rPr>
        <w:t>-</w:t>
      </w:r>
      <w:r w:rsidRPr="009568AD">
        <w:rPr>
          <w:rFonts w:ascii="Arial Narrow" w:hAnsi="Arial Narrow"/>
          <w:sz w:val="28"/>
          <w:szCs w:val="28"/>
        </w:rPr>
        <w:t xml:space="preserve"> Friday 27</w:t>
      </w:r>
      <w:r w:rsidRPr="009568AD">
        <w:rPr>
          <w:rFonts w:ascii="Arial Narrow" w:hAnsi="Arial Narrow"/>
          <w:sz w:val="28"/>
          <w:szCs w:val="28"/>
          <w:vertAlign w:val="superscript"/>
        </w:rPr>
        <w:t>th</w:t>
      </w:r>
      <w:r w:rsidRPr="009568AD">
        <w:rPr>
          <w:rFonts w:ascii="Arial Narrow" w:hAnsi="Arial Narrow"/>
          <w:sz w:val="28"/>
          <w:szCs w:val="28"/>
        </w:rPr>
        <w:t xml:space="preserve"> January 202</w:t>
      </w:r>
      <w:r>
        <w:rPr>
          <w:rFonts w:ascii="Arial Narrow" w:hAnsi="Arial Narrow"/>
          <w:sz w:val="28"/>
          <w:szCs w:val="28"/>
        </w:rPr>
        <w:t xml:space="preserve">3  </w:t>
      </w:r>
      <w:r w:rsidRPr="009568AD">
        <w:rPr>
          <w:rFonts w:ascii="Arial Narrow" w:hAnsi="Arial Narrow"/>
          <w:sz w:val="28"/>
          <w:szCs w:val="28"/>
        </w:rPr>
        <w:t xml:space="preserve"> at 2.15 pm (14.15 </w:t>
      </w:r>
      <w:proofErr w:type="gramStart"/>
      <w:r w:rsidRPr="009568AD">
        <w:rPr>
          <w:rFonts w:ascii="Arial Narrow" w:hAnsi="Arial Narrow"/>
          <w:sz w:val="28"/>
          <w:szCs w:val="28"/>
        </w:rPr>
        <w:t xml:space="preserve">hrs) </w:t>
      </w:r>
      <w:r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9568AD">
        <w:rPr>
          <w:rFonts w:ascii="Arial Narrow" w:hAnsi="Arial Narrow"/>
          <w:sz w:val="28"/>
          <w:szCs w:val="28"/>
        </w:rPr>
        <w:t xml:space="preserve">Apples </w:t>
      </w:r>
      <w:r w:rsidR="00E23983">
        <w:rPr>
          <w:rFonts w:ascii="Arial Narrow" w:hAnsi="Arial Narrow"/>
          <w:sz w:val="28"/>
          <w:szCs w:val="28"/>
        </w:rPr>
        <w:t>S</w:t>
      </w:r>
      <w:r w:rsidRPr="009568AD">
        <w:rPr>
          <w:rFonts w:ascii="Arial Narrow" w:hAnsi="Arial Narrow"/>
          <w:sz w:val="28"/>
          <w:szCs w:val="28"/>
        </w:rPr>
        <w:t>urgery.</w:t>
      </w:r>
    </w:p>
    <w:p w14:paraId="15AE7B75" w14:textId="51429F30" w:rsidR="00E23983" w:rsidRPr="00316A4B" w:rsidRDefault="00E23983" w:rsidP="009568AD">
      <w:pPr>
        <w:rPr>
          <w:rFonts w:ascii="Arial Narrow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Attendees: </w:t>
      </w:r>
      <w:proofErr w:type="spellStart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Dr.</w:t>
      </w:r>
      <w:proofErr w:type="spellEnd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>C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>hris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. Minton, 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>Gill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Foott Dorset NHS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>/</w:t>
      </w:r>
      <w:proofErr w:type="gramStart"/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>ICB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, 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>B.</w:t>
      </w:r>
      <w:proofErr w:type="gramEnd"/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Duncan </w:t>
      </w:r>
      <w:r w:rsidR="00DA79D2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(BD)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>(Chair) T. Bishop,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(patient),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J. Warburton, </w:t>
      </w:r>
      <w:r w:rsidR="00844F81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(Social Prescriber and Town Councillor)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T. Rogers, </w:t>
      </w:r>
      <w:r w:rsidR="00844F81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(past Chair and patient)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</w:t>
      </w:r>
      <w:r w:rsidR="00844F81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Sue Ripley Patient, Helen Forward Patient, Simon Galvin </w:t>
      </w:r>
      <w:r w:rsidR="00DA79D2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(SG) </w:t>
      </w:r>
      <w:r w:rsidR="00844F81" w:rsidRPr="00316A4B">
        <w:rPr>
          <w:rFonts w:ascii="Arial Narrow" w:hAnsi="Arial Narrow"/>
          <w:color w:val="833C0B" w:themeColor="accent2" w:themeShade="80"/>
          <w:sz w:val="28"/>
          <w:szCs w:val="28"/>
        </w:rPr>
        <w:t>Patient. Roger Mar</w:t>
      </w:r>
      <w:r w:rsidR="00170742" w:rsidRPr="00316A4B">
        <w:rPr>
          <w:rFonts w:ascii="Arial Narrow" w:hAnsi="Arial Narrow"/>
          <w:color w:val="833C0B" w:themeColor="accent2" w:themeShade="80"/>
          <w:sz w:val="28"/>
          <w:szCs w:val="28"/>
        </w:rPr>
        <w:t>s</w:t>
      </w:r>
      <w:r w:rsidR="00844F81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h, </w:t>
      </w:r>
      <w:r w:rsidR="00170742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(RM) </w:t>
      </w:r>
      <w:proofErr w:type="gramStart"/>
      <w:r w:rsidR="00844F81" w:rsidRPr="00316A4B">
        <w:rPr>
          <w:rFonts w:ascii="Arial Narrow" w:hAnsi="Arial Narrow"/>
          <w:color w:val="833C0B" w:themeColor="accent2" w:themeShade="80"/>
          <w:sz w:val="28"/>
          <w:szCs w:val="28"/>
        </w:rPr>
        <w:t>Chair  The</w:t>
      </w:r>
      <w:proofErr w:type="gramEnd"/>
      <w:r w:rsidR="00844F81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Grove PPG</w:t>
      </w:r>
    </w:p>
    <w:p w14:paraId="25363780" w14:textId="784381ED" w:rsidR="009568AD" w:rsidRPr="00316A4B" w:rsidRDefault="00844F81" w:rsidP="009568AD">
      <w:pPr>
        <w:rPr>
          <w:rFonts w:ascii="Arial Narrow" w:hAnsi="Arial Narrow"/>
          <w:color w:val="833C0B" w:themeColor="accent2" w:themeShade="8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Apologies</w:t>
      </w:r>
      <w:r w:rsidR="00117260">
        <w:rPr>
          <w:rFonts w:ascii="Arial Narrow" w:hAnsi="Arial Narrow"/>
          <w:sz w:val="28"/>
          <w:szCs w:val="28"/>
        </w:rPr>
        <w:t xml:space="preserve"> – 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Philippa Cannings Practise </w:t>
      </w:r>
      <w:proofErr w:type="gramStart"/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Manager, </w:t>
      </w: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Pam</w:t>
      </w:r>
      <w:proofErr w:type="gramEnd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</w:t>
      </w:r>
      <w:r w:rsidR="009568AD" w:rsidRPr="00316A4B">
        <w:rPr>
          <w:rFonts w:ascii="Arial Narrow" w:hAnsi="Arial Narrow"/>
          <w:color w:val="833C0B" w:themeColor="accent2" w:themeShade="80"/>
          <w:sz w:val="28"/>
          <w:szCs w:val="28"/>
        </w:rPr>
        <w:t> </w:t>
      </w: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Winter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>-</w:t>
      </w: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Goodwin, Irene Miller  and Dy Hart  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- Notes Irene and Dy had organised to attend virtually by Teams but as Philippa </w:t>
      </w:r>
      <w:r w:rsidR="00DA79D2"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Cannings (PC) </w:t>
      </w:r>
      <w:r w:rsidR="00117260" w:rsidRPr="00316A4B">
        <w:rPr>
          <w:rFonts w:ascii="Arial Narrow" w:hAnsi="Arial Narrow"/>
          <w:color w:val="833C0B" w:themeColor="accent2" w:themeShade="80"/>
          <w:sz w:val="28"/>
          <w:szCs w:val="28"/>
        </w:rPr>
        <w:t>was away (urgent ) that was not enabled.</w:t>
      </w:r>
    </w:p>
    <w:p w14:paraId="2BFBE06D" w14:textId="1FF17B97" w:rsidR="009568AD" w:rsidRDefault="009568AD" w:rsidP="009568A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>Welcome</w:t>
      </w:r>
      <w:r w:rsidR="00DA79D2">
        <w:rPr>
          <w:rFonts w:ascii="Arial Narrow" w:eastAsia="Times New Roman" w:hAnsi="Arial Narrow"/>
          <w:sz w:val="28"/>
          <w:szCs w:val="28"/>
        </w:rPr>
        <w:t>.</w:t>
      </w:r>
    </w:p>
    <w:p w14:paraId="0E1F1AA3" w14:textId="1949805D" w:rsidR="00DA79D2" w:rsidRPr="00316A4B" w:rsidRDefault="00DA79D2" w:rsidP="00DA79D2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BD welcomed all and explained PC absence. SG offered (very kindly) to take meeting notes.</w:t>
      </w:r>
    </w:p>
    <w:p w14:paraId="195F8A0F" w14:textId="77777777" w:rsidR="00E23983" w:rsidRPr="009568AD" w:rsidRDefault="00E23983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</w:p>
    <w:p w14:paraId="78DD858B" w14:textId="2DAFE030" w:rsidR="009568AD" w:rsidRDefault="009568AD" w:rsidP="009568A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 xml:space="preserve">Introductions. (APG support roles </w:t>
      </w:r>
      <w:proofErr w:type="spellStart"/>
      <w:r w:rsidRPr="009568AD">
        <w:rPr>
          <w:rFonts w:ascii="Arial Narrow" w:eastAsia="Times New Roman" w:hAnsi="Arial Narrow"/>
          <w:sz w:val="28"/>
          <w:szCs w:val="28"/>
        </w:rPr>
        <w:t>eg</w:t>
      </w:r>
      <w:proofErr w:type="spellEnd"/>
      <w:r w:rsidRPr="009568AD">
        <w:rPr>
          <w:rFonts w:ascii="Arial Narrow" w:eastAsia="Times New Roman" w:hAnsi="Arial Narrow"/>
          <w:sz w:val="28"/>
          <w:szCs w:val="28"/>
        </w:rPr>
        <w:t xml:space="preserve"> Minute secretary for limited period etc.).</w:t>
      </w:r>
    </w:p>
    <w:p w14:paraId="4089EAB6" w14:textId="185C014C" w:rsidR="00E23983" w:rsidRDefault="00E23983" w:rsidP="00E23983">
      <w:pPr>
        <w:pStyle w:val="ListParagraph"/>
        <w:rPr>
          <w:rFonts w:ascii="Arial Narrow" w:eastAsia="Times New Roman" w:hAnsi="Arial Narrow"/>
          <w:color w:val="FF0000"/>
          <w:sz w:val="28"/>
          <w:szCs w:val="28"/>
        </w:rPr>
      </w:pPr>
    </w:p>
    <w:p w14:paraId="64847272" w14:textId="4834D777" w:rsidR="0028052E" w:rsidRDefault="009568AD" w:rsidP="00117260">
      <w:pPr>
        <w:pStyle w:val="ListParagraph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>Apples Practise update</w:t>
      </w:r>
      <w:r w:rsidR="00117260">
        <w:rPr>
          <w:rFonts w:ascii="Arial Narrow" w:eastAsia="Times New Roman" w:hAnsi="Arial Narrow"/>
          <w:sz w:val="28"/>
          <w:szCs w:val="28"/>
        </w:rPr>
        <w:t xml:space="preserve"> by Dr Minton,</w:t>
      </w:r>
    </w:p>
    <w:p w14:paraId="65591E6E" w14:textId="6947047F" w:rsidR="009568AD" w:rsidRDefault="009568AD" w:rsidP="0028052E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 xml:space="preserve"> </w:t>
      </w:r>
    </w:p>
    <w:p w14:paraId="3EDC2AFE" w14:textId="72296A9F" w:rsidR="00E23983" w:rsidRPr="00316A4B" w:rsidRDefault="00E23983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Planning permission sought for converting ground floor premises to additional consulting rooms</w:t>
      </w:r>
      <w:r w:rsidR="00DC2395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.</w:t>
      </w:r>
    </w:p>
    <w:p w14:paraId="75EDD455" w14:textId="2E3AC8A6" w:rsidR="00E23983" w:rsidRPr="00316A4B" w:rsidRDefault="00E23983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Opportunity to ‘spruce up’ waiting room area, especially to provide improved </w:t>
      </w:r>
      <w:r w:rsidR="007631F4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seating/</w:t>
      </w: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display area/TV line of sight</w:t>
      </w:r>
      <w:r w:rsidR="00DC2395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.</w:t>
      </w:r>
    </w:p>
    <w:p w14:paraId="203048AC" w14:textId="50DC6C8A" w:rsidR="00117260" w:rsidRPr="00316A4B" w:rsidRDefault="00117260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Area to be designated for patient information – </w:t>
      </w:r>
      <w:proofErr w:type="spell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eg</w:t>
      </w:r>
      <w:proofErr w:type="spellEnd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hard copies Monthly Bites. Newsletters etc.</w:t>
      </w:r>
    </w:p>
    <w:p w14:paraId="333CC552" w14:textId="3C1024E3" w:rsidR="00DA79D2" w:rsidRPr="00316A4B" w:rsidRDefault="00DA79D2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Overall</w:t>
      </w:r>
      <w:proofErr w:type="gramEnd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the Practise is changing and moving forward. Good to tell patients and keep them informed.</w:t>
      </w:r>
    </w:p>
    <w:p w14:paraId="2D40CE9E" w14:textId="77777777" w:rsidR="0028052E" w:rsidRPr="00E23983" w:rsidRDefault="0028052E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FF0000"/>
          <w:sz w:val="28"/>
          <w:szCs w:val="28"/>
        </w:rPr>
      </w:pPr>
    </w:p>
    <w:p w14:paraId="26F14265" w14:textId="2B112910" w:rsidR="009568AD" w:rsidRDefault="009568AD" w:rsidP="009568A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 xml:space="preserve">Comments from Doctor in attendance (for limited period) </w:t>
      </w:r>
    </w:p>
    <w:p w14:paraId="7F9208A0" w14:textId="77777777" w:rsidR="00BB0C30" w:rsidRDefault="00BB0C30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FF0000"/>
          <w:sz w:val="28"/>
          <w:szCs w:val="28"/>
        </w:rPr>
      </w:pPr>
    </w:p>
    <w:p w14:paraId="6BE67C50" w14:textId="356BB1D5" w:rsidR="00BB0C30" w:rsidRPr="00316A4B" w:rsidRDefault="00BB0C30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Yeatman under-utilised, greater awareness of MIU resource required, not least to reduce pressure on Yeovil A&amp;E.</w:t>
      </w:r>
    </w:p>
    <w:p w14:paraId="0A71915A" w14:textId="472B86FD" w:rsidR="00DC3D3D" w:rsidRPr="00316A4B" w:rsidRDefault="00DC3D3D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Surgery continues to be under great strain on resources</w:t>
      </w:r>
      <w:r w:rsidR="007631F4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.</w:t>
      </w:r>
    </w:p>
    <w:p w14:paraId="3FDBABC0" w14:textId="287CC8BE" w:rsidR="00DC3D3D" w:rsidRPr="00316A4B" w:rsidRDefault="00DC3D3D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Appointment of a Nurse</w:t>
      </w:r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P</w:t>
      </w:r>
      <w:r w:rsidR="00117260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rescriber</w:t>
      </w: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has eased some of the burden</w:t>
      </w:r>
      <w:r w:rsidR="007631F4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.</w:t>
      </w:r>
    </w:p>
    <w:p w14:paraId="4C611EBB" w14:textId="5263F3F4" w:rsidR="00E23983" w:rsidRPr="00316A4B" w:rsidRDefault="00DC3D3D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Request that the Patient Group </w:t>
      </w:r>
      <w:r w:rsidR="007631F4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keeps all patients informed of Practice </w:t>
      </w:r>
      <w:proofErr w:type="gramStart"/>
      <w:r w:rsidR="007631F4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news</w:t>
      </w:r>
      <w:proofErr w:type="gramEnd"/>
    </w:p>
    <w:p w14:paraId="5F92A929" w14:textId="18707BB7" w:rsidR="00DA79D2" w:rsidRPr="00316A4B" w:rsidRDefault="00DA79D2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</w:p>
    <w:p w14:paraId="2E46CB96" w14:textId="6CFD047E" w:rsidR="00DA79D2" w:rsidRDefault="00DA79D2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FF0000"/>
          <w:sz w:val="28"/>
          <w:szCs w:val="28"/>
        </w:rPr>
      </w:pPr>
    </w:p>
    <w:p w14:paraId="41A24F28" w14:textId="0AC39544" w:rsidR="00DA79D2" w:rsidRDefault="00DA79D2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FF0000"/>
          <w:sz w:val="28"/>
          <w:szCs w:val="28"/>
        </w:rPr>
      </w:pPr>
    </w:p>
    <w:p w14:paraId="0C41FC1E" w14:textId="77777777" w:rsidR="00DA79D2" w:rsidRDefault="00DA79D2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FF0000"/>
          <w:sz w:val="28"/>
          <w:szCs w:val="28"/>
        </w:rPr>
      </w:pPr>
    </w:p>
    <w:p w14:paraId="66281EE8" w14:textId="77777777" w:rsidR="007631F4" w:rsidRPr="00E23983" w:rsidRDefault="007631F4" w:rsidP="00E23983">
      <w:pPr>
        <w:pStyle w:val="ListParagraph"/>
        <w:spacing w:after="0" w:line="240" w:lineRule="auto"/>
        <w:contextualSpacing w:val="0"/>
        <w:rPr>
          <w:rFonts w:ascii="Arial Narrow" w:eastAsia="Times New Roman" w:hAnsi="Arial Narrow"/>
          <w:color w:val="FF0000"/>
          <w:sz w:val="28"/>
          <w:szCs w:val="28"/>
        </w:rPr>
      </w:pPr>
    </w:p>
    <w:p w14:paraId="108CEDC4" w14:textId="08ACD913" w:rsidR="009568AD" w:rsidRDefault="009568AD" w:rsidP="009568A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lastRenderedPageBreak/>
        <w:t xml:space="preserve">Links with Primary Care Network and Integrated Care System with Community </w:t>
      </w:r>
      <w:proofErr w:type="gramStart"/>
      <w:r w:rsidRPr="009568AD">
        <w:rPr>
          <w:rFonts w:ascii="Arial Narrow" w:eastAsia="Times New Roman" w:hAnsi="Arial Narrow"/>
          <w:sz w:val="28"/>
          <w:szCs w:val="28"/>
        </w:rPr>
        <w:t>Health .</w:t>
      </w:r>
      <w:proofErr w:type="gramEnd"/>
      <w:r w:rsidRPr="009568AD">
        <w:rPr>
          <w:rFonts w:ascii="Arial Narrow" w:eastAsia="Times New Roman" w:hAnsi="Arial Narrow"/>
          <w:sz w:val="28"/>
          <w:szCs w:val="28"/>
        </w:rPr>
        <w:t xml:space="preserve"> – or not.</w:t>
      </w:r>
    </w:p>
    <w:p w14:paraId="6EEF3166" w14:textId="77777777" w:rsidR="0028052E" w:rsidRDefault="0028052E" w:rsidP="00E23983">
      <w:pPr>
        <w:pStyle w:val="ListParagraph"/>
        <w:rPr>
          <w:rFonts w:ascii="Arial Narrow" w:eastAsia="Times New Roman" w:hAnsi="Arial Narrow"/>
          <w:color w:val="FF0000"/>
          <w:sz w:val="28"/>
          <w:szCs w:val="28"/>
        </w:rPr>
      </w:pPr>
    </w:p>
    <w:p w14:paraId="10386624" w14:textId="7CDA9BBB" w:rsidR="00E23983" w:rsidRPr="00316A4B" w:rsidRDefault="00117260" w:rsidP="00E23983">
      <w:pPr>
        <w:pStyle w:val="ListParagraph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Gill </w:t>
      </w:r>
      <w:proofErr w:type="spell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Foottand</w:t>
      </w:r>
      <w:proofErr w:type="spellEnd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Jill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Warburton,  reports</w:t>
      </w:r>
      <w:proofErr w:type="gramEnd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in part, </w:t>
      </w:r>
      <w:r w:rsidR="00DC2395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Appointment of a Social Prescriber has</w:t>
      </w:r>
    </w:p>
    <w:p w14:paraId="2612147A" w14:textId="15233BDE" w:rsidR="00DC2395" w:rsidRPr="00316A4B" w:rsidRDefault="00DC2395" w:rsidP="00DC2395">
      <w:pPr>
        <w:pStyle w:val="ListParagraph"/>
        <w:numPr>
          <w:ilvl w:val="0"/>
          <w:numId w:val="5"/>
        </w:numPr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Enabled better resource identification to support needs beyond medical </w:t>
      </w:r>
      <w:proofErr w:type="gramStart"/>
      <w:r w:rsidR="00435A2F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treatment</w:t>
      </w:r>
      <w:proofErr w:type="gramEnd"/>
    </w:p>
    <w:p w14:paraId="56190B47" w14:textId="6DAA01F7" w:rsidR="00DC2395" w:rsidRPr="00316A4B" w:rsidRDefault="00DC2395" w:rsidP="00DC2395">
      <w:pPr>
        <w:pStyle w:val="ListParagraph"/>
        <w:numPr>
          <w:ilvl w:val="0"/>
          <w:numId w:val="5"/>
        </w:numPr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Released GP’s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time</w:t>
      </w:r>
      <w:proofErr w:type="gramEnd"/>
    </w:p>
    <w:p w14:paraId="2E1A5EB0" w14:textId="6A78A106" w:rsidR="00DC2395" w:rsidRPr="00316A4B" w:rsidRDefault="00DC2395" w:rsidP="00DC2395">
      <w:pPr>
        <w:pStyle w:val="ListParagraph"/>
        <w:numPr>
          <w:ilvl w:val="0"/>
          <w:numId w:val="5"/>
        </w:numPr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Piloted a Support Scheme for cancer patients (an historic GP role), in</w:t>
      </w:r>
      <w:r w:rsidR="0028052E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c.</w:t>
      </w: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MacMillan</w:t>
      </w:r>
      <w:proofErr w:type="gramEnd"/>
    </w:p>
    <w:p w14:paraId="6F6815CD" w14:textId="42591017" w:rsidR="00435A2F" w:rsidRPr="00316A4B" w:rsidRDefault="00435A2F" w:rsidP="00435A2F">
      <w:pPr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An updated Voluntary Sector Directory/Handbook is in preparation linking Local Authority and Community schemes at a neighbourhood level. </w:t>
      </w:r>
    </w:p>
    <w:p w14:paraId="6DCB1E5D" w14:textId="7DC30611" w:rsidR="00C333FB" w:rsidRPr="00316A4B" w:rsidRDefault="00C333FB" w:rsidP="00435A2F">
      <w:pPr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Request made that the Town Council endorse the available Cancer and Bereavement support. Matter to be raised at the </w:t>
      </w:r>
      <w:r w:rsidR="0028052E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March meeting of the Town Council Well-being Committee </w:t>
      </w:r>
    </w:p>
    <w:p w14:paraId="057BC550" w14:textId="77777777" w:rsidR="00DC3D3D" w:rsidRPr="00316A4B" w:rsidRDefault="00435A2F" w:rsidP="00DC3D3D">
      <w:pPr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Discussion held about the viability of holding a ‘Voluntary Groups Fair’ at the Digby Hall – an open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item</w:t>
      </w:r>
      <w:proofErr w:type="gramEnd"/>
    </w:p>
    <w:p w14:paraId="098A4036" w14:textId="0EFFCF44" w:rsidR="009568AD" w:rsidRPr="009D2E1C" w:rsidRDefault="009568AD" w:rsidP="009D2E1C">
      <w:pPr>
        <w:pStyle w:val="ListParagraph"/>
        <w:numPr>
          <w:ilvl w:val="0"/>
          <w:numId w:val="3"/>
        </w:numPr>
        <w:rPr>
          <w:rFonts w:ascii="Arial Narrow" w:eastAsia="Times New Roman" w:hAnsi="Arial Narrow"/>
          <w:sz w:val="28"/>
          <w:szCs w:val="28"/>
        </w:rPr>
      </w:pPr>
      <w:r w:rsidRPr="009D2E1C">
        <w:rPr>
          <w:rFonts w:ascii="Arial Narrow" w:eastAsia="Times New Roman" w:hAnsi="Arial Narrow"/>
          <w:sz w:val="28"/>
          <w:szCs w:val="28"/>
        </w:rPr>
        <w:t xml:space="preserve">New Apples Patient Group </w:t>
      </w:r>
      <w:proofErr w:type="gramStart"/>
      <w:r w:rsidRPr="009D2E1C">
        <w:rPr>
          <w:rFonts w:ascii="Arial Narrow" w:eastAsia="Times New Roman" w:hAnsi="Arial Narrow"/>
          <w:sz w:val="28"/>
          <w:szCs w:val="28"/>
        </w:rPr>
        <w:t>-  a</w:t>
      </w:r>
      <w:proofErr w:type="gramEnd"/>
      <w:r w:rsidRPr="009D2E1C">
        <w:rPr>
          <w:rFonts w:ascii="Arial Narrow" w:eastAsia="Times New Roman" w:hAnsi="Arial Narrow"/>
          <w:sz w:val="28"/>
          <w:szCs w:val="28"/>
        </w:rPr>
        <w:t xml:space="preserve"> discussion of the contents of the Reset  Notes (December 9</w:t>
      </w:r>
      <w:r w:rsidRPr="009D2E1C">
        <w:rPr>
          <w:rFonts w:ascii="Arial Narrow" w:eastAsia="Times New Roman" w:hAnsi="Arial Narrow"/>
          <w:sz w:val="28"/>
          <w:szCs w:val="28"/>
          <w:vertAlign w:val="superscript"/>
        </w:rPr>
        <w:t>th</w:t>
      </w:r>
      <w:r w:rsidRPr="009D2E1C">
        <w:rPr>
          <w:rFonts w:ascii="Arial Narrow" w:eastAsia="Times New Roman" w:hAnsi="Arial Narrow"/>
          <w:sz w:val="28"/>
          <w:szCs w:val="28"/>
        </w:rPr>
        <w:t xml:space="preserve"> 2022) below.</w:t>
      </w:r>
    </w:p>
    <w:p w14:paraId="242255E0" w14:textId="77777777" w:rsidR="00BB0C30" w:rsidRDefault="00BB0C30" w:rsidP="009568AD">
      <w:pPr>
        <w:pStyle w:val="ListParagraph"/>
        <w:rPr>
          <w:rFonts w:ascii="Arial Narrow" w:hAnsi="Arial Narrow"/>
          <w:sz w:val="28"/>
          <w:szCs w:val="28"/>
        </w:rPr>
      </w:pPr>
    </w:p>
    <w:p w14:paraId="17CE2073" w14:textId="2FB74016" w:rsidR="009568AD" w:rsidRPr="00316A4B" w:rsidRDefault="009568AD" w:rsidP="009568AD">
      <w:pPr>
        <w:pStyle w:val="ListParagraph"/>
        <w:rPr>
          <w:rFonts w:ascii="Arial Narrow" w:hAnsi="Arial Narrow"/>
          <w:color w:val="833C0B" w:themeColor="accent2" w:themeShade="8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NB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>–</w:t>
      </w: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>“</w:t>
      </w: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The APG exists for patients and Surgery alike. It is a </w:t>
      </w:r>
      <w:proofErr w:type="gramStart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two way</w:t>
      </w:r>
      <w:proofErr w:type="gramEnd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process, to regularly inform on available services and facilities at the Apples surgery, and the wider NHS. It has the benefit of reducing pressure on </w:t>
      </w:r>
      <w:proofErr w:type="gramStart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practitioners, and</w:t>
      </w:r>
      <w:proofErr w:type="gramEnd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improving patient care.”  - Chair.</w:t>
      </w:r>
    </w:p>
    <w:p w14:paraId="638B40FC" w14:textId="77777777" w:rsidR="00BB0C30" w:rsidRPr="00316A4B" w:rsidRDefault="00DC3D3D" w:rsidP="009568AD">
      <w:pPr>
        <w:pStyle w:val="ListParagraph"/>
        <w:rPr>
          <w:rFonts w:ascii="Arial Narrow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Group to </w:t>
      </w:r>
      <w:proofErr w:type="gramStart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review</w:t>
      </w:r>
      <w:proofErr w:type="gramEnd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</w:t>
      </w:r>
    </w:p>
    <w:p w14:paraId="173B46DE" w14:textId="4C846E88" w:rsidR="00DC3D3D" w:rsidRPr="00316A4B" w:rsidRDefault="007631F4" w:rsidP="00BB0C30">
      <w:pPr>
        <w:pStyle w:val="ListParagraph"/>
        <w:numPr>
          <w:ilvl w:val="0"/>
          <w:numId w:val="5"/>
        </w:numPr>
        <w:rPr>
          <w:rFonts w:ascii="Arial Narrow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‘</w:t>
      </w:r>
      <w:proofErr w:type="gramStart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positioning</w:t>
      </w:r>
      <w:proofErr w:type="gramEnd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statement’ </w:t>
      </w:r>
      <w:r w:rsidR="00DC3D3D" w:rsidRPr="00316A4B">
        <w:rPr>
          <w:rFonts w:ascii="Arial Narrow" w:hAnsi="Arial Narrow"/>
          <w:color w:val="833C0B" w:themeColor="accent2" w:themeShade="80"/>
          <w:sz w:val="28"/>
          <w:szCs w:val="28"/>
        </w:rPr>
        <w:t>and respond by e-mail</w:t>
      </w: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</w:t>
      </w:r>
      <w:r w:rsidR="00BB0C30" w:rsidRPr="00316A4B">
        <w:rPr>
          <w:rFonts w:ascii="Arial Narrow" w:hAnsi="Arial Narrow"/>
          <w:color w:val="833C0B" w:themeColor="accent2" w:themeShade="80"/>
          <w:sz w:val="28"/>
          <w:szCs w:val="28"/>
        </w:rPr>
        <w:t>–</w:t>
      </w: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ALL</w:t>
      </w:r>
    </w:p>
    <w:p w14:paraId="6FC76D8B" w14:textId="204A6FBD" w:rsidR="00BB0C30" w:rsidRPr="00316A4B" w:rsidRDefault="00BB0C30" w:rsidP="00BB0C30">
      <w:pPr>
        <w:pStyle w:val="ListParagraph"/>
        <w:numPr>
          <w:ilvl w:val="0"/>
          <w:numId w:val="5"/>
        </w:numPr>
        <w:rPr>
          <w:rFonts w:ascii="Arial Narrow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Hard copy of information availability </w:t>
      </w:r>
      <w:proofErr w:type="spellStart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>e.g</w:t>
      </w:r>
      <w:proofErr w:type="spellEnd"/>
      <w:r w:rsidRPr="00316A4B">
        <w:rPr>
          <w:rFonts w:ascii="Arial Narrow" w:hAnsi="Arial Narrow"/>
          <w:color w:val="833C0B" w:themeColor="accent2" w:themeShade="80"/>
          <w:sz w:val="28"/>
          <w:szCs w:val="28"/>
        </w:rPr>
        <w:t xml:space="preserve"> waiting room/notice boards/including in meds from dispensary (esp. non-digital patients)</w:t>
      </w:r>
    </w:p>
    <w:p w14:paraId="75972CF2" w14:textId="7C0F2782" w:rsidR="00BB0C30" w:rsidRPr="009D2E1C" w:rsidRDefault="009568AD" w:rsidP="009D2E1C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8"/>
          <w:szCs w:val="28"/>
        </w:rPr>
      </w:pPr>
      <w:r w:rsidRPr="009D2E1C">
        <w:rPr>
          <w:rFonts w:ascii="Arial Narrow" w:eastAsia="Times New Roman" w:hAnsi="Arial Narrow"/>
          <w:sz w:val="28"/>
          <w:szCs w:val="28"/>
        </w:rPr>
        <w:t xml:space="preserve">Update from </w:t>
      </w:r>
      <w:r w:rsidR="005058C4" w:rsidRPr="009D2E1C">
        <w:rPr>
          <w:rFonts w:ascii="Arial Narrow" w:eastAsia="Times New Roman" w:hAnsi="Arial Narrow"/>
          <w:sz w:val="28"/>
          <w:szCs w:val="28"/>
        </w:rPr>
        <w:t xml:space="preserve">successful </w:t>
      </w:r>
      <w:r w:rsidRPr="009D2E1C">
        <w:rPr>
          <w:rFonts w:ascii="Arial Narrow" w:eastAsia="Times New Roman" w:hAnsi="Arial Narrow"/>
          <w:sz w:val="28"/>
          <w:szCs w:val="28"/>
        </w:rPr>
        <w:t xml:space="preserve">database </w:t>
      </w:r>
      <w:r w:rsidR="005058C4" w:rsidRPr="009D2E1C">
        <w:rPr>
          <w:rFonts w:ascii="Arial Narrow" w:eastAsia="Times New Roman" w:hAnsi="Arial Narrow"/>
          <w:sz w:val="28"/>
          <w:szCs w:val="28"/>
        </w:rPr>
        <w:t xml:space="preserve">and patient communication </w:t>
      </w:r>
      <w:r w:rsidRPr="009D2E1C">
        <w:rPr>
          <w:rFonts w:ascii="Arial Narrow" w:eastAsia="Times New Roman" w:hAnsi="Arial Narrow"/>
          <w:sz w:val="28"/>
          <w:szCs w:val="28"/>
        </w:rPr>
        <w:t>test on 17</w:t>
      </w:r>
      <w:r w:rsidRPr="009D2E1C">
        <w:rPr>
          <w:rFonts w:ascii="Arial Narrow" w:eastAsia="Times New Roman" w:hAnsi="Arial Narrow"/>
          <w:sz w:val="28"/>
          <w:szCs w:val="28"/>
          <w:vertAlign w:val="superscript"/>
        </w:rPr>
        <w:t>th</w:t>
      </w:r>
      <w:r w:rsidRPr="009D2E1C">
        <w:rPr>
          <w:rFonts w:ascii="Arial Narrow" w:eastAsia="Times New Roman" w:hAnsi="Arial Narrow"/>
          <w:sz w:val="28"/>
          <w:szCs w:val="28"/>
        </w:rPr>
        <w:t xml:space="preserve"> January </w:t>
      </w:r>
      <w:proofErr w:type="gramStart"/>
      <w:r w:rsidRPr="009D2E1C">
        <w:rPr>
          <w:rFonts w:ascii="Arial Narrow" w:eastAsia="Times New Roman" w:hAnsi="Arial Narrow"/>
          <w:sz w:val="28"/>
          <w:szCs w:val="28"/>
        </w:rPr>
        <w:t>2022  -</w:t>
      </w:r>
      <w:proofErr w:type="gramEnd"/>
      <w:r w:rsidRPr="009D2E1C">
        <w:rPr>
          <w:rFonts w:ascii="Arial Narrow" w:eastAsia="Times New Roman" w:hAnsi="Arial Narrow"/>
          <w:sz w:val="28"/>
          <w:szCs w:val="28"/>
        </w:rPr>
        <w:t xml:space="preserve"> Chair and Philippa.</w:t>
      </w:r>
    </w:p>
    <w:p w14:paraId="0137DE56" w14:textId="002AB81C" w:rsidR="00BB0C30" w:rsidRDefault="00BB0C30" w:rsidP="00BB0C30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</w:p>
    <w:p w14:paraId="01E5C824" w14:textId="06467340" w:rsidR="00BB0C30" w:rsidRPr="00316A4B" w:rsidRDefault="00776033" w:rsidP="00BB0C30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Trial completed successfully, and next release scheduled for February 10 (see below)</w:t>
      </w:r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and subsequently the 10</w:t>
      </w:r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  <w:vertAlign w:val="superscript"/>
        </w:rPr>
        <w:t>th</w:t>
      </w:r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of each month,</w:t>
      </w:r>
    </w:p>
    <w:p w14:paraId="65A10EF9" w14:textId="11C4E6D8" w:rsidR="00776033" w:rsidRPr="00316A4B" w:rsidRDefault="00776033" w:rsidP="00BB0C30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Contacting non-digital patients (758) remains an issue</w:t>
      </w:r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. Further analysis required PC/BD/SG</w:t>
      </w:r>
    </w:p>
    <w:p w14:paraId="7C59A766" w14:textId="20FB2BD1" w:rsidR="00BB0C30" w:rsidRDefault="00BB0C30" w:rsidP="00BB0C30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</w:p>
    <w:p w14:paraId="2817DD8F" w14:textId="08B8289F" w:rsidR="009568AD" w:rsidRPr="009D2E1C" w:rsidRDefault="009568AD" w:rsidP="009D2E1C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8"/>
          <w:szCs w:val="28"/>
        </w:rPr>
      </w:pPr>
      <w:r w:rsidRPr="009D2E1C">
        <w:rPr>
          <w:rFonts w:ascii="Arial Narrow" w:eastAsia="Times New Roman" w:hAnsi="Arial Narrow"/>
          <w:sz w:val="28"/>
          <w:szCs w:val="28"/>
        </w:rPr>
        <w:t>Arrange future dates for meetings and Monthly Apples sound bite – agree</w:t>
      </w:r>
      <w:r w:rsidR="009D2E1C">
        <w:rPr>
          <w:rFonts w:ascii="Arial Narrow" w:eastAsia="Times New Roman" w:hAnsi="Arial Narrow"/>
          <w:sz w:val="28"/>
          <w:szCs w:val="28"/>
        </w:rPr>
        <w:t xml:space="preserve"> the</w:t>
      </w:r>
      <w:r w:rsidRPr="009D2E1C">
        <w:rPr>
          <w:rFonts w:ascii="Arial Narrow" w:eastAsia="Times New Roman" w:hAnsi="Arial Narrow"/>
          <w:sz w:val="28"/>
          <w:szCs w:val="28"/>
        </w:rPr>
        <w:t xml:space="preserve"> </w:t>
      </w:r>
      <w:proofErr w:type="gramStart"/>
      <w:r w:rsidRPr="009D2E1C">
        <w:rPr>
          <w:rFonts w:ascii="Arial Narrow" w:eastAsia="Times New Roman" w:hAnsi="Arial Narrow"/>
          <w:sz w:val="28"/>
          <w:szCs w:val="28"/>
        </w:rPr>
        <w:t>name</w:t>
      </w:r>
      <w:proofErr w:type="gramEnd"/>
    </w:p>
    <w:p w14:paraId="369B7CDC" w14:textId="7AFE8D5C" w:rsidR="009568AD" w:rsidRDefault="005058C4" w:rsidP="009D2E1C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A) </w:t>
      </w:r>
      <w:r w:rsidR="009568AD" w:rsidRPr="009568AD">
        <w:rPr>
          <w:rFonts w:ascii="Arial Narrow" w:eastAsia="Times New Roman" w:hAnsi="Arial Narrow"/>
          <w:sz w:val="28"/>
          <w:szCs w:val="28"/>
        </w:rPr>
        <w:t xml:space="preserve">content and b) note completion and circulation. </w:t>
      </w:r>
    </w:p>
    <w:p w14:paraId="5403ABCE" w14:textId="1E54FAA3" w:rsidR="008B2F0D" w:rsidRPr="00316A4B" w:rsidRDefault="008B2F0D" w:rsidP="008B2F0D">
      <w:pPr>
        <w:spacing w:after="0" w:line="240" w:lineRule="auto"/>
        <w:ind w:left="108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lastRenderedPageBreak/>
        <w:t>Candidate messages for February release</w:t>
      </w:r>
    </w:p>
    <w:p w14:paraId="3D1FFED4" w14:textId="77777777" w:rsidR="00932880" w:rsidRPr="00316A4B" w:rsidRDefault="00932880" w:rsidP="008B2F0D">
      <w:pPr>
        <w:spacing w:after="0" w:line="240" w:lineRule="auto"/>
        <w:ind w:left="108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</w:p>
    <w:p w14:paraId="646F6F99" w14:textId="0AB7A7B0" w:rsidR="008B2F0D" w:rsidRPr="00316A4B" w:rsidRDefault="00117260" w:rsidP="008B2F0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1 </w:t>
      </w:r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Use MIU at Yeatman</w:t>
      </w:r>
    </w:p>
    <w:p w14:paraId="3A8EC16F" w14:textId="4342369F" w:rsidR="008B2F0D" w:rsidRPr="00316A4B" w:rsidRDefault="00117260" w:rsidP="008B2F0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2 </w:t>
      </w:r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Names/roles of people at Apples beyond GP’s (</w:t>
      </w: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Sarah …</w:t>
      </w:r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Nurse Practitioner)</w:t>
      </w:r>
    </w:p>
    <w:p w14:paraId="413485A5" w14:textId="618BF86D" w:rsidR="008B2F0D" w:rsidRPr="00316A4B" w:rsidRDefault="00117260" w:rsidP="008B2F0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2 </w:t>
      </w:r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Community Pharmacy resource (</w:t>
      </w:r>
      <w:proofErr w:type="spellStart"/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esp</w:t>
      </w:r>
      <w:proofErr w:type="spellEnd"/>
      <w:r w:rsidR="008B2F0D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Abbey Pharmacy)</w:t>
      </w:r>
    </w:p>
    <w:p w14:paraId="70D86EC4" w14:textId="312325AD" w:rsidR="00932880" w:rsidRPr="00316A4B" w:rsidRDefault="00932880" w:rsidP="00932880">
      <w:pPr>
        <w:spacing w:after="0" w:line="240" w:lineRule="auto"/>
        <w:ind w:left="360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Meeting scheduled for w/c January 30 PC/BD/SG</w:t>
      </w:r>
    </w:p>
    <w:p w14:paraId="2AB5D656" w14:textId="7397E880" w:rsidR="00932880" w:rsidRPr="00316A4B" w:rsidRDefault="00932880" w:rsidP="00A9738B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Frequency recommended 10 times a year (avoiding August and December)</w:t>
      </w:r>
    </w:p>
    <w:p w14:paraId="25BF76B4" w14:textId="17182788" w:rsidR="00932880" w:rsidRPr="00316A4B" w:rsidRDefault="00932880" w:rsidP="00932880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Initiative needs to be sustained otherwise credibility/ usefulness compromised.</w:t>
      </w:r>
    </w:p>
    <w:p w14:paraId="14B14461" w14:textId="77777777" w:rsidR="00170742" w:rsidRPr="00932880" w:rsidRDefault="00170742" w:rsidP="00932880">
      <w:pPr>
        <w:spacing w:after="0" w:line="240" w:lineRule="auto"/>
        <w:ind w:left="720"/>
        <w:rPr>
          <w:rFonts w:ascii="Arial Narrow" w:eastAsia="Times New Roman" w:hAnsi="Arial Narrow"/>
          <w:color w:val="FF0000"/>
          <w:sz w:val="28"/>
          <w:szCs w:val="28"/>
        </w:rPr>
      </w:pPr>
    </w:p>
    <w:p w14:paraId="0611C976" w14:textId="0368CB65" w:rsidR="009568AD" w:rsidRPr="00A9738B" w:rsidRDefault="009568AD" w:rsidP="009D2E1C">
      <w:pPr>
        <w:pStyle w:val="ListParagraph"/>
        <w:numPr>
          <w:ilvl w:val="1"/>
          <w:numId w:val="6"/>
        </w:numPr>
        <w:spacing w:after="0" w:line="240" w:lineRule="auto"/>
        <w:rPr>
          <w:rFonts w:ascii="Arial Narrow" w:eastAsia="Times New Roman" w:hAnsi="Arial Narrow"/>
          <w:sz w:val="28"/>
          <w:szCs w:val="28"/>
        </w:rPr>
      </w:pPr>
      <w:r w:rsidRPr="00A9738B">
        <w:rPr>
          <w:rFonts w:ascii="Arial Narrow" w:eastAsia="Times New Roman" w:hAnsi="Arial Narrow"/>
          <w:sz w:val="28"/>
          <w:szCs w:val="28"/>
        </w:rPr>
        <w:t>Newsletter dates</w:t>
      </w:r>
    </w:p>
    <w:p w14:paraId="7E8F52D3" w14:textId="77777777" w:rsidR="00A9738B" w:rsidRDefault="00A9738B" w:rsidP="00932880">
      <w:pPr>
        <w:spacing w:after="0" w:line="240" w:lineRule="auto"/>
        <w:ind w:left="1440"/>
        <w:rPr>
          <w:rFonts w:ascii="Arial Narrow" w:eastAsia="Times New Roman" w:hAnsi="Arial Narrow"/>
          <w:color w:val="FF0000"/>
          <w:sz w:val="28"/>
          <w:szCs w:val="28"/>
        </w:rPr>
      </w:pPr>
    </w:p>
    <w:p w14:paraId="56C9BF74" w14:textId="79B9C216" w:rsidR="00932880" w:rsidRPr="00316A4B" w:rsidRDefault="00932880" w:rsidP="00932880">
      <w:pPr>
        <w:spacing w:after="0" w:line="240" w:lineRule="auto"/>
        <w:ind w:left="144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i/>
          <w:iCs/>
          <w:color w:val="833C0B" w:themeColor="accent2" w:themeShade="80"/>
        </w:rPr>
        <w:t>As per Re-set paper issued 9/12/2022</w:t>
      </w:r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</w:t>
      </w:r>
      <w:proofErr w:type="spellStart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ie</w:t>
      </w:r>
      <w:proofErr w:type="spellEnd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next May 2023 then </w:t>
      </w:r>
      <w:proofErr w:type="spellStart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mid September</w:t>
      </w:r>
      <w:proofErr w:type="spellEnd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2023, December </w:t>
      </w:r>
      <w:proofErr w:type="gramStart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2023</w:t>
      </w:r>
      <w:proofErr w:type="gramEnd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and May 2024.</w:t>
      </w:r>
    </w:p>
    <w:p w14:paraId="5FF02929" w14:textId="77777777" w:rsidR="00A9738B" w:rsidRPr="00932880" w:rsidRDefault="00A9738B" w:rsidP="00932880">
      <w:pPr>
        <w:spacing w:after="0" w:line="240" w:lineRule="auto"/>
        <w:ind w:left="1440"/>
        <w:rPr>
          <w:rFonts w:ascii="Arial Narrow" w:eastAsia="Times New Roman" w:hAnsi="Arial Narrow"/>
          <w:color w:val="FF0000"/>
          <w:sz w:val="28"/>
          <w:szCs w:val="28"/>
        </w:rPr>
      </w:pPr>
    </w:p>
    <w:p w14:paraId="736A568E" w14:textId="1BC60F5D" w:rsidR="009568AD" w:rsidRDefault="009568AD" w:rsidP="009D2E1C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>APG meeting dates for the year (</w:t>
      </w:r>
      <w:r w:rsidR="00170742">
        <w:rPr>
          <w:rFonts w:ascii="Arial Narrow" w:eastAsia="Times New Roman" w:hAnsi="Arial Narrow"/>
          <w:sz w:val="28"/>
          <w:szCs w:val="28"/>
        </w:rPr>
        <w:t>4 now</w:t>
      </w:r>
      <w:r w:rsidRPr="009568AD">
        <w:rPr>
          <w:rFonts w:ascii="Arial Narrow" w:eastAsia="Times New Roman" w:hAnsi="Arial Narrow"/>
          <w:sz w:val="28"/>
          <w:szCs w:val="28"/>
        </w:rPr>
        <w:t xml:space="preserve"> planned</w:t>
      </w:r>
      <w:r w:rsidR="00170742">
        <w:rPr>
          <w:rFonts w:ascii="Arial Narrow" w:eastAsia="Times New Roman" w:hAnsi="Arial Narrow"/>
          <w:sz w:val="28"/>
          <w:szCs w:val="28"/>
        </w:rPr>
        <w:t xml:space="preserve"> over next 14 months</w:t>
      </w:r>
      <w:r w:rsidRPr="009568AD">
        <w:rPr>
          <w:rFonts w:ascii="Arial Narrow" w:eastAsia="Times New Roman" w:hAnsi="Arial Narrow"/>
          <w:sz w:val="28"/>
          <w:szCs w:val="28"/>
        </w:rPr>
        <w:t xml:space="preserve">) </w:t>
      </w:r>
      <w:r w:rsidR="00170742">
        <w:rPr>
          <w:rFonts w:ascii="Arial Narrow" w:eastAsia="Times New Roman" w:hAnsi="Arial Narrow"/>
          <w:sz w:val="28"/>
          <w:szCs w:val="28"/>
        </w:rPr>
        <w:t xml:space="preserve">to coordinate </w:t>
      </w:r>
      <w:proofErr w:type="gramStart"/>
      <w:r w:rsidR="00170742">
        <w:rPr>
          <w:rFonts w:ascii="Arial Narrow" w:eastAsia="Times New Roman" w:hAnsi="Arial Narrow"/>
          <w:sz w:val="28"/>
          <w:szCs w:val="28"/>
        </w:rPr>
        <w:t xml:space="preserve">with </w:t>
      </w:r>
      <w:r w:rsidRPr="009568AD">
        <w:rPr>
          <w:rFonts w:ascii="Arial Narrow" w:eastAsia="Times New Roman" w:hAnsi="Arial Narrow"/>
          <w:sz w:val="28"/>
          <w:szCs w:val="28"/>
        </w:rPr>
        <w:t xml:space="preserve"> newsletters</w:t>
      </w:r>
      <w:proofErr w:type="gramEnd"/>
      <w:r w:rsidRPr="009568AD">
        <w:rPr>
          <w:rFonts w:ascii="Arial Narrow" w:eastAsia="Times New Roman" w:hAnsi="Arial Narrow"/>
          <w:sz w:val="28"/>
          <w:szCs w:val="28"/>
        </w:rPr>
        <w:t>.</w:t>
      </w:r>
    </w:p>
    <w:p w14:paraId="13B3981A" w14:textId="77777777" w:rsidR="00A9738B" w:rsidRDefault="00A9738B" w:rsidP="00932880">
      <w:pPr>
        <w:pStyle w:val="ListParagraph"/>
        <w:spacing w:after="0" w:line="240" w:lineRule="auto"/>
        <w:ind w:left="1440"/>
        <w:rPr>
          <w:rFonts w:ascii="Arial Narrow" w:eastAsia="Times New Roman" w:hAnsi="Arial Narrow"/>
          <w:color w:val="FF0000"/>
          <w:sz w:val="28"/>
          <w:szCs w:val="28"/>
        </w:rPr>
      </w:pPr>
    </w:p>
    <w:p w14:paraId="1AA10560" w14:textId="7E4D1808" w:rsidR="00170742" w:rsidRPr="00316A4B" w:rsidRDefault="00932880" w:rsidP="00932880">
      <w:pPr>
        <w:pStyle w:val="ListParagraph"/>
        <w:spacing w:after="0" w:line="240" w:lineRule="auto"/>
        <w:ind w:left="144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i/>
          <w:iCs/>
          <w:color w:val="833C0B" w:themeColor="accent2" w:themeShade="80"/>
        </w:rPr>
        <w:t>As per Re-set paper issued 9/12/2022</w:t>
      </w:r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– </w:t>
      </w:r>
      <w:proofErr w:type="spellStart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ie</w:t>
      </w:r>
      <w:proofErr w:type="spellEnd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April 2023, late July or early August 2023, early </w:t>
      </w:r>
      <w:proofErr w:type="gramStart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November  and</w:t>
      </w:r>
      <w:proofErr w:type="gramEnd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</w:t>
      </w:r>
      <w:proofErr w:type="spellStart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mid March</w:t>
      </w:r>
      <w:proofErr w:type="spellEnd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 2024.</w:t>
      </w:r>
    </w:p>
    <w:p w14:paraId="6853E939" w14:textId="77777777" w:rsidR="00932880" w:rsidRPr="00932880" w:rsidRDefault="00932880" w:rsidP="00932880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</w:p>
    <w:p w14:paraId="5187899C" w14:textId="5B695A9E" w:rsidR="009568AD" w:rsidRDefault="009568AD" w:rsidP="009D2E1C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 xml:space="preserve">Possible date for APG to meet Practise staff – May </w:t>
      </w:r>
      <w:proofErr w:type="gramStart"/>
      <w:r w:rsidRPr="009568AD">
        <w:rPr>
          <w:rFonts w:ascii="Arial Narrow" w:eastAsia="Times New Roman" w:hAnsi="Arial Narrow"/>
          <w:sz w:val="28"/>
          <w:szCs w:val="28"/>
        </w:rPr>
        <w:t>2022 ????</w:t>
      </w:r>
      <w:proofErr w:type="gramEnd"/>
    </w:p>
    <w:p w14:paraId="73C643E0" w14:textId="4A00E58D" w:rsidR="00A9738B" w:rsidRDefault="00A9738B" w:rsidP="001C0C58">
      <w:pPr>
        <w:spacing w:after="0" w:line="240" w:lineRule="auto"/>
        <w:ind w:left="1440"/>
        <w:rPr>
          <w:rFonts w:ascii="Arial Narrow" w:eastAsia="Times New Roman" w:hAnsi="Arial Narrow"/>
          <w:sz w:val="28"/>
          <w:szCs w:val="28"/>
        </w:rPr>
      </w:pPr>
    </w:p>
    <w:p w14:paraId="1F7326F8" w14:textId="60952825" w:rsidR="001C0C58" w:rsidRPr="00316A4B" w:rsidRDefault="001C0C58" w:rsidP="001C0C58">
      <w:pPr>
        <w:spacing w:after="0" w:line="240" w:lineRule="auto"/>
        <w:ind w:left="144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Detailed proposals required, but in principle deemed a positive initiative.</w:t>
      </w:r>
    </w:p>
    <w:p w14:paraId="722BFC9D" w14:textId="1EC8CA8D" w:rsidR="00A9738B" w:rsidRPr="001C0C58" w:rsidRDefault="00A9738B" w:rsidP="00A9738B">
      <w:pPr>
        <w:spacing w:after="0" w:line="240" w:lineRule="auto"/>
        <w:rPr>
          <w:rFonts w:ascii="Arial Narrow" w:eastAsia="Times New Roman" w:hAnsi="Arial Narrow"/>
          <w:color w:val="FF0000"/>
          <w:sz w:val="28"/>
          <w:szCs w:val="28"/>
        </w:rPr>
      </w:pPr>
    </w:p>
    <w:p w14:paraId="180F4829" w14:textId="5E54FE81" w:rsidR="00A9738B" w:rsidRPr="00A9738B" w:rsidRDefault="00A9738B" w:rsidP="00A9738B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                      </w:t>
      </w:r>
    </w:p>
    <w:p w14:paraId="57B7019C" w14:textId="6E9182A5" w:rsidR="009568AD" w:rsidRDefault="009568AD" w:rsidP="009D2E1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>Apples web site support</w:t>
      </w:r>
    </w:p>
    <w:p w14:paraId="724F5D4F" w14:textId="77777777" w:rsidR="00A9738B" w:rsidRDefault="00A9738B" w:rsidP="00A9738B">
      <w:pPr>
        <w:spacing w:after="0" w:line="240" w:lineRule="auto"/>
        <w:ind w:left="720"/>
        <w:rPr>
          <w:rFonts w:ascii="Arial Narrow" w:eastAsia="Times New Roman" w:hAnsi="Arial Narrow"/>
          <w:color w:val="FF0000"/>
          <w:sz w:val="28"/>
          <w:szCs w:val="28"/>
        </w:rPr>
      </w:pPr>
    </w:p>
    <w:p w14:paraId="5F4DF651" w14:textId="39D592DE" w:rsidR="00A9738B" w:rsidRPr="00316A4B" w:rsidRDefault="00A9738B" w:rsidP="00A9738B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Discussion held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over</w:t>
      </w:r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, but</w:t>
      </w:r>
      <w:proofErr w:type="gramEnd"/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noted especially </w:t>
      </w:r>
      <w:r w:rsidR="00DA79D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1) </w:t>
      </w:r>
      <w:r w:rsidR="0017074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the PPG was poor and APG could edit</w:t>
      </w:r>
      <w:r w:rsidR="00237873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there “slot”</w:t>
      </w:r>
      <w:r w:rsidR="00DA79D2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, and 2) some of the information was out of date</w:t>
      </w:r>
      <w:r w:rsidR="00237873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.</w:t>
      </w:r>
    </w:p>
    <w:p w14:paraId="39F33636" w14:textId="77777777" w:rsidR="00A9738B" w:rsidRPr="00A9738B" w:rsidRDefault="00A9738B" w:rsidP="00A9738B">
      <w:pPr>
        <w:spacing w:after="0" w:line="240" w:lineRule="auto"/>
        <w:rPr>
          <w:rFonts w:ascii="Arial Narrow" w:eastAsia="Times New Roman" w:hAnsi="Arial Narrow"/>
          <w:color w:val="FF0000"/>
          <w:sz w:val="28"/>
          <w:szCs w:val="28"/>
        </w:rPr>
      </w:pPr>
    </w:p>
    <w:p w14:paraId="22C592A5" w14:textId="5C8AE2E7" w:rsidR="009568AD" w:rsidRDefault="009568AD" w:rsidP="009D2E1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>Membership of APG.</w:t>
      </w:r>
    </w:p>
    <w:p w14:paraId="572FAFA7" w14:textId="7D0761D1" w:rsidR="00A9738B" w:rsidRDefault="00A9738B" w:rsidP="00A9738B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</w:p>
    <w:p w14:paraId="1F4084A4" w14:textId="12F2CAD5" w:rsidR="00A9738B" w:rsidRPr="00316A4B" w:rsidRDefault="00A9738B" w:rsidP="00A9738B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Discussion held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over</w:t>
      </w:r>
      <w:proofErr w:type="gramEnd"/>
    </w:p>
    <w:p w14:paraId="0E4B94A5" w14:textId="77777777" w:rsidR="00A9738B" w:rsidRPr="00A9738B" w:rsidRDefault="00A9738B" w:rsidP="00A9738B">
      <w:pPr>
        <w:spacing w:after="0" w:line="240" w:lineRule="auto"/>
        <w:rPr>
          <w:rFonts w:ascii="Arial Narrow" w:eastAsia="Times New Roman" w:hAnsi="Arial Narrow"/>
          <w:color w:val="FF0000"/>
          <w:sz w:val="28"/>
          <w:szCs w:val="28"/>
        </w:rPr>
      </w:pPr>
    </w:p>
    <w:p w14:paraId="109776AC" w14:textId="61A035F1" w:rsidR="009568AD" w:rsidRDefault="009568AD" w:rsidP="009D2E1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 Narrow" w:eastAsia="Times New Roman" w:hAnsi="Arial Narrow"/>
          <w:sz w:val="28"/>
          <w:szCs w:val="28"/>
        </w:rPr>
      </w:pPr>
      <w:r w:rsidRPr="009568AD">
        <w:rPr>
          <w:rFonts w:ascii="Arial Narrow" w:eastAsia="Times New Roman" w:hAnsi="Arial Narrow"/>
          <w:sz w:val="28"/>
          <w:szCs w:val="28"/>
        </w:rPr>
        <w:t>Any other business</w:t>
      </w:r>
    </w:p>
    <w:p w14:paraId="5A42431A" w14:textId="64677D9B" w:rsidR="00A9738B" w:rsidRPr="00316A4B" w:rsidRDefault="00170742" w:rsidP="00A9738B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RM - </w:t>
      </w:r>
      <w:r w:rsidR="00A9738B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Concern raised over the possible closure of St. Johns Alm</w:t>
      </w: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s </w:t>
      </w:r>
      <w:r w:rsidR="00A9738B"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Houses in Sherborne and what the future might hold.</w:t>
      </w: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Agreed he would draft a letter and the two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PG’s</w:t>
      </w:r>
      <w:proofErr w:type="gramEnd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would agree and send jointly.</w:t>
      </w:r>
    </w:p>
    <w:p w14:paraId="1D560D48" w14:textId="09483643" w:rsidR="00A9738B" w:rsidRPr="00316A4B" w:rsidRDefault="00A9738B" w:rsidP="00A9738B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</w:p>
    <w:p w14:paraId="3256572C" w14:textId="57878738" w:rsidR="00A9738B" w:rsidRPr="00316A4B" w:rsidRDefault="00A9738B" w:rsidP="00A9738B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The Group was reminded that any temporary respite care for the district added pressure on Apples Medical resource for which there was no extra funding. Practice </w:t>
      </w:r>
      <w:proofErr w:type="gramStart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to continue</w:t>
      </w:r>
      <w:proofErr w:type="gramEnd"/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 xml:space="preserve"> to keep Patients Group informed.</w:t>
      </w:r>
    </w:p>
    <w:p w14:paraId="055B5CF8" w14:textId="4B5395C6" w:rsidR="00DA79D2" w:rsidRPr="00316A4B" w:rsidRDefault="00DA79D2" w:rsidP="00A9738B">
      <w:pPr>
        <w:spacing w:after="0" w:line="240" w:lineRule="auto"/>
        <w:ind w:left="720"/>
        <w:rPr>
          <w:rFonts w:ascii="Arial Narrow" w:eastAsia="Times New Roman" w:hAnsi="Arial Narrow"/>
          <w:color w:val="833C0B" w:themeColor="accent2" w:themeShade="80"/>
          <w:sz w:val="28"/>
          <w:szCs w:val="28"/>
        </w:rPr>
      </w:pPr>
      <w:r w:rsidRPr="00316A4B">
        <w:rPr>
          <w:rFonts w:ascii="Arial Narrow" w:eastAsia="Times New Roman" w:hAnsi="Arial Narrow"/>
          <w:color w:val="833C0B" w:themeColor="accent2" w:themeShade="80"/>
          <w:sz w:val="28"/>
          <w:szCs w:val="28"/>
        </w:rPr>
        <w:t>NB Date of next meeting April 2023 to be advised.</w:t>
      </w:r>
    </w:p>
    <w:sectPr w:rsidR="00DA79D2" w:rsidRPr="00316A4B" w:rsidSect="00097A21">
      <w:foot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4AEC" w14:textId="77777777" w:rsidR="00097A21" w:rsidRDefault="00097A21" w:rsidP="00554BCF">
      <w:pPr>
        <w:spacing w:after="0" w:line="240" w:lineRule="auto"/>
      </w:pPr>
      <w:r>
        <w:separator/>
      </w:r>
    </w:p>
  </w:endnote>
  <w:endnote w:type="continuationSeparator" w:id="0">
    <w:p w14:paraId="57B89D73" w14:textId="77777777" w:rsidR="00097A21" w:rsidRDefault="00097A21" w:rsidP="0055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112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D8775" w14:textId="33BD9A9A" w:rsidR="00170742" w:rsidRDefault="00170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43F6A" w14:textId="77777777" w:rsidR="00554BCF" w:rsidRDefault="00554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0DB4" w14:textId="77777777" w:rsidR="00097A21" w:rsidRDefault="00097A21" w:rsidP="00554BCF">
      <w:pPr>
        <w:spacing w:after="0" w:line="240" w:lineRule="auto"/>
      </w:pPr>
      <w:r>
        <w:separator/>
      </w:r>
    </w:p>
  </w:footnote>
  <w:footnote w:type="continuationSeparator" w:id="0">
    <w:p w14:paraId="05F15A77" w14:textId="77777777" w:rsidR="00097A21" w:rsidRDefault="00097A21" w:rsidP="0055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2CA"/>
    <w:multiLevelType w:val="hybridMultilevel"/>
    <w:tmpl w:val="5BBA7F7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63B"/>
    <w:multiLevelType w:val="hybridMultilevel"/>
    <w:tmpl w:val="875C5648"/>
    <w:lvl w:ilvl="0" w:tplc="CC72AD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D262EE"/>
    <w:multiLevelType w:val="multilevel"/>
    <w:tmpl w:val="3408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544B6"/>
    <w:multiLevelType w:val="hybridMultilevel"/>
    <w:tmpl w:val="9BBE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77FB"/>
    <w:multiLevelType w:val="hybridMultilevel"/>
    <w:tmpl w:val="9C88A96E"/>
    <w:lvl w:ilvl="0" w:tplc="E96A2CF8">
      <w:numFmt w:val="bullet"/>
      <w:lvlText w:val="-"/>
      <w:lvlJc w:val="left"/>
      <w:pPr>
        <w:ind w:left="1140" w:hanging="360"/>
      </w:pPr>
      <w:rPr>
        <w:rFonts w:ascii="Arial Narrow" w:eastAsia="Times New Roman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A8C1E32"/>
    <w:multiLevelType w:val="hybridMultilevel"/>
    <w:tmpl w:val="48C06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798142">
    <w:abstractNumId w:val="5"/>
  </w:num>
  <w:num w:numId="2" w16cid:durableId="1387678666">
    <w:abstractNumId w:val="3"/>
  </w:num>
  <w:num w:numId="3" w16cid:durableId="1496530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389873">
    <w:abstractNumId w:val="4"/>
  </w:num>
  <w:num w:numId="5" w16cid:durableId="1211570927">
    <w:abstractNumId w:val="1"/>
  </w:num>
  <w:num w:numId="6" w16cid:durableId="60897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82"/>
    <w:rsid w:val="00073C5D"/>
    <w:rsid w:val="00097A21"/>
    <w:rsid w:val="000D40E3"/>
    <w:rsid w:val="001128D7"/>
    <w:rsid w:val="00117260"/>
    <w:rsid w:val="00170742"/>
    <w:rsid w:val="001C0C58"/>
    <w:rsid w:val="00237873"/>
    <w:rsid w:val="0028052E"/>
    <w:rsid w:val="00316A4B"/>
    <w:rsid w:val="00435A2F"/>
    <w:rsid w:val="004958BD"/>
    <w:rsid w:val="004A0D82"/>
    <w:rsid w:val="004E3D8D"/>
    <w:rsid w:val="005058C4"/>
    <w:rsid w:val="00554BCF"/>
    <w:rsid w:val="00672B94"/>
    <w:rsid w:val="007631F4"/>
    <w:rsid w:val="00776033"/>
    <w:rsid w:val="007F7291"/>
    <w:rsid w:val="00844F81"/>
    <w:rsid w:val="008B2F0D"/>
    <w:rsid w:val="00914FE2"/>
    <w:rsid w:val="00932880"/>
    <w:rsid w:val="009568AD"/>
    <w:rsid w:val="00957B79"/>
    <w:rsid w:val="009777A8"/>
    <w:rsid w:val="009D2E1C"/>
    <w:rsid w:val="00A37679"/>
    <w:rsid w:val="00A45F7C"/>
    <w:rsid w:val="00A9738B"/>
    <w:rsid w:val="00B06725"/>
    <w:rsid w:val="00BB0C30"/>
    <w:rsid w:val="00C333FB"/>
    <w:rsid w:val="00C578BE"/>
    <w:rsid w:val="00D81665"/>
    <w:rsid w:val="00DA5F8B"/>
    <w:rsid w:val="00DA79D2"/>
    <w:rsid w:val="00DC2395"/>
    <w:rsid w:val="00DC3D3D"/>
    <w:rsid w:val="00E23983"/>
    <w:rsid w:val="00E84D26"/>
    <w:rsid w:val="00E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F822"/>
  <w15:chartTrackingRefBased/>
  <w15:docId w15:val="{948AF227-F7B8-4193-B95C-7A5E3A2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CF"/>
  </w:style>
  <w:style w:type="paragraph" w:styleId="Footer">
    <w:name w:val="footer"/>
    <w:basedOn w:val="Normal"/>
    <w:link w:val="FooterChar"/>
    <w:uiPriority w:val="99"/>
    <w:unhideWhenUsed/>
    <w:rsid w:val="005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Duncan</dc:creator>
  <cp:keywords/>
  <dc:description/>
  <cp:lastModifiedBy>Amy Griffiths</cp:lastModifiedBy>
  <cp:revision>5</cp:revision>
  <cp:lastPrinted>2022-12-12T18:40:00Z</cp:lastPrinted>
  <dcterms:created xsi:type="dcterms:W3CDTF">2023-01-30T11:37:00Z</dcterms:created>
  <dcterms:modified xsi:type="dcterms:W3CDTF">2024-04-19T08:05:00Z</dcterms:modified>
</cp:coreProperties>
</file>